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1710A" w14:textId="77777777" w:rsidR="00355EA5" w:rsidRDefault="00355EA5" w:rsidP="00C14DD3">
      <w:pPr>
        <w:rPr>
          <w:rFonts w:ascii="Verdana" w:eastAsia="Times New Roman" w:hAnsi="Verdana" w:cs="Times New Roman"/>
          <w:color w:val="000000"/>
          <w:sz w:val="15"/>
          <w:szCs w:val="15"/>
          <w:shd w:val="clear" w:color="auto" w:fill="FFFFFF"/>
          <w:lang w:eastAsia="en-US"/>
        </w:rPr>
      </w:pPr>
      <w:r>
        <w:rPr>
          <w:rFonts w:ascii="Verdana" w:eastAsia="Times New Roman" w:hAnsi="Verdana" w:cs="Times New Roman"/>
          <w:color w:val="000000"/>
          <w:sz w:val="15"/>
          <w:szCs w:val="15"/>
          <w:shd w:val="clear" w:color="auto" w:fill="FFFFFF"/>
          <w:lang w:eastAsia="en-US"/>
        </w:rPr>
        <w:t xml:space="preserve">Editors’ Introduction to the Special Issue 7(1) by </w:t>
      </w:r>
      <w:proofErr w:type="spellStart"/>
      <w:r>
        <w:rPr>
          <w:rFonts w:ascii="Verdana" w:eastAsia="Times New Roman" w:hAnsi="Verdana" w:cs="Times New Roman"/>
          <w:color w:val="000000"/>
          <w:sz w:val="15"/>
          <w:szCs w:val="15"/>
          <w:shd w:val="clear" w:color="auto" w:fill="FFFFFF"/>
          <w:lang w:eastAsia="en-US"/>
        </w:rPr>
        <w:t>Gaches</w:t>
      </w:r>
      <w:proofErr w:type="spellEnd"/>
      <w:r>
        <w:rPr>
          <w:rFonts w:ascii="Verdana" w:eastAsia="Times New Roman" w:hAnsi="Verdana" w:cs="Times New Roman"/>
          <w:color w:val="000000"/>
          <w:sz w:val="15"/>
          <w:szCs w:val="15"/>
          <w:shd w:val="clear" w:color="auto" w:fill="FFFFFF"/>
          <w:lang w:eastAsia="en-US"/>
        </w:rPr>
        <w:t xml:space="preserve"> and Gunn, by Marianne Bloch and Kenya Wolff.</w:t>
      </w:r>
    </w:p>
    <w:p w14:paraId="357A7B4E" w14:textId="77777777" w:rsidR="00355EA5" w:rsidRDefault="00355EA5" w:rsidP="00C14DD3">
      <w:pPr>
        <w:rPr>
          <w:rFonts w:ascii="Verdana" w:eastAsia="Times New Roman" w:hAnsi="Verdana" w:cs="Times New Roman"/>
          <w:color w:val="000000"/>
          <w:sz w:val="15"/>
          <w:szCs w:val="15"/>
          <w:shd w:val="clear" w:color="auto" w:fill="FFFFFF"/>
          <w:lang w:eastAsia="en-US"/>
        </w:rPr>
      </w:pPr>
    </w:p>
    <w:p w14:paraId="36D91DC1" w14:textId="6DB6084E" w:rsidR="00F832F4" w:rsidRDefault="00C14DD3" w:rsidP="00C14DD3">
      <w:pPr>
        <w:rPr>
          <w:rFonts w:ascii="Verdana" w:eastAsia="Times New Roman" w:hAnsi="Verdana" w:cs="Times New Roman"/>
          <w:color w:val="000000"/>
          <w:sz w:val="15"/>
          <w:szCs w:val="15"/>
          <w:shd w:val="clear" w:color="auto" w:fill="FFFFFF"/>
          <w:lang w:eastAsia="en-US"/>
        </w:rPr>
      </w:pPr>
      <w:r>
        <w:rPr>
          <w:rFonts w:ascii="Verdana" w:eastAsia="Times New Roman" w:hAnsi="Verdana" w:cs="Times New Roman"/>
          <w:color w:val="000000"/>
          <w:sz w:val="15"/>
          <w:szCs w:val="15"/>
          <w:shd w:val="clear" w:color="auto" w:fill="FFFFFF"/>
          <w:lang w:eastAsia="en-US"/>
        </w:rPr>
        <w:t xml:space="preserve">In this special issue, the special issue editors, Sonya </w:t>
      </w:r>
      <w:proofErr w:type="spellStart"/>
      <w:r>
        <w:rPr>
          <w:rFonts w:ascii="Verdana" w:eastAsia="Times New Roman" w:hAnsi="Verdana" w:cs="Times New Roman"/>
          <w:color w:val="000000"/>
          <w:sz w:val="15"/>
          <w:szCs w:val="15"/>
          <w:shd w:val="clear" w:color="auto" w:fill="FFFFFF"/>
          <w:lang w:eastAsia="en-US"/>
        </w:rPr>
        <w:t>Gaches</w:t>
      </w:r>
      <w:proofErr w:type="spellEnd"/>
      <w:r>
        <w:rPr>
          <w:rFonts w:ascii="Verdana" w:eastAsia="Times New Roman" w:hAnsi="Verdana" w:cs="Times New Roman"/>
          <w:color w:val="000000"/>
          <w:sz w:val="15"/>
          <w:szCs w:val="15"/>
          <w:shd w:val="clear" w:color="auto" w:fill="FFFFFF"/>
          <w:lang w:eastAsia="en-US"/>
        </w:rPr>
        <w:t xml:space="preserve"> and Alex Gunn draw on their own work, and the work of four post-graduate students from the University of Otago, New Zealand to discuss then proposed revisions to the </w:t>
      </w:r>
      <w:proofErr w:type="spellStart"/>
      <w:r w:rsidR="006E15FA">
        <w:rPr>
          <w:rFonts w:ascii="Verdana" w:eastAsia="Times New Roman" w:hAnsi="Verdana" w:cs="Times New Roman"/>
          <w:color w:val="000000"/>
          <w:sz w:val="15"/>
          <w:szCs w:val="15"/>
          <w:shd w:val="clear" w:color="auto" w:fill="FFFFFF"/>
          <w:lang w:eastAsia="en-US"/>
        </w:rPr>
        <w:t>Te</w:t>
      </w:r>
      <w:proofErr w:type="spellEnd"/>
      <w:r w:rsidR="006E15FA">
        <w:rPr>
          <w:rFonts w:ascii="Verdana" w:eastAsia="Times New Roman" w:hAnsi="Verdana" w:cs="Times New Roman"/>
          <w:color w:val="000000"/>
          <w:sz w:val="15"/>
          <w:szCs w:val="15"/>
          <w:shd w:val="clear" w:color="auto" w:fill="FFFFFF"/>
          <w:lang w:eastAsia="en-US"/>
        </w:rPr>
        <w:t xml:space="preserve"> </w:t>
      </w:r>
      <w:proofErr w:type="spellStart"/>
      <w:r w:rsidR="006E15FA">
        <w:rPr>
          <w:rFonts w:ascii="Verdana" w:eastAsia="Times New Roman" w:hAnsi="Verdana" w:cs="Times New Roman"/>
          <w:color w:val="000000"/>
          <w:sz w:val="15"/>
          <w:szCs w:val="15"/>
          <w:shd w:val="clear" w:color="auto" w:fill="FFFFFF"/>
          <w:lang w:eastAsia="en-US"/>
        </w:rPr>
        <w:t>Whāriki</w:t>
      </w:r>
      <w:proofErr w:type="spellEnd"/>
      <w:r w:rsidR="006E15FA">
        <w:rPr>
          <w:rFonts w:ascii="Verdana" w:eastAsia="Times New Roman" w:hAnsi="Verdana" w:cs="Times New Roman"/>
          <w:color w:val="000000"/>
          <w:sz w:val="15"/>
          <w:szCs w:val="15"/>
          <w:shd w:val="clear" w:color="auto" w:fill="FFFFFF"/>
          <w:lang w:eastAsia="en-US"/>
        </w:rPr>
        <w:t xml:space="preserve"> </w:t>
      </w:r>
      <w:r>
        <w:rPr>
          <w:rFonts w:ascii="Verdana" w:eastAsia="Times New Roman" w:hAnsi="Verdana" w:cs="Times New Roman"/>
          <w:color w:val="000000"/>
          <w:sz w:val="15"/>
          <w:szCs w:val="15"/>
          <w:shd w:val="clear" w:color="auto" w:fill="FFFFFF"/>
          <w:lang w:eastAsia="en-US"/>
        </w:rPr>
        <w:t>early childhood curriculum and policy document that were under debate at the time of the 2016 Reconceptualizing Early Childho</w:t>
      </w:r>
      <w:r w:rsidR="00355EA5">
        <w:rPr>
          <w:rFonts w:ascii="Verdana" w:eastAsia="Times New Roman" w:hAnsi="Verdana" w:cs="Times New Roman"/>
          <w:color w:val="000000"/>
          <w:sz w:val="15"/>
          <w:szCs w:val="15"/>
          <w:shd w:val="clear" w:color="auto" w:fill="FFFFFF"/>
          <w:lang w:eastAsia="en-US"/>
        </w:rPr>
        <w:t>od Education conference</w:t>
      </w:r>
      <w:r>
        <w:rPr>
          <w:rFonts w:ascii="Verdana" w:eastAsia="Times New Roman" w:hAnsi="Verdana" w:cs="Times New Roman"/>
          <w:color w:val="000000"/>
          <w:sz w:val="15"/>
          <w:szCs w:val="15"/>
          <w:shd w:val="clear" w:color="auto" w:fill="FFFFFF"/>
          <w:lang w:eastAsia="en-US"/>
        </w:rPr>
        <w:t xml:space="preserve"> held in New Zealand.  </w:t>
      </w:r>
      <w:r w:rsidR="00355EA5">
        <w:rPr>
          <w:rFonts w:ascii="Verdana" w:eastAsia="Times New Roman" w:hAnsi="Verdana" w:cs="Times New Roman"/>
          <w:color w:val="000000"/>
          <w:sz w:val="15"/>
          <w:szCs w:val="15"/>
          <w:shd w:val="clear" w:color="auto" w:fill="FFFFFF"/>
          <w:lang w:eastAsia="en-US"/>
        </w:rPr>
        <w:t xml:space="preserve">At that conference, keynote speakers spoke of the history of development of the world famous </w:t>
      </w:r>
      <w:proofErr w:type="spellStart"/>
      <w:r w:rsidR="006E15FA">
        <w:rPr>
          <w:rFonts w:ascii="Verdana" w:eastAsia="Times New Roman" w:hAnsi="Verdana" w:cs="Times New Roman"/>
          <w:color w:val="000000"/>
          <w:sz w:val="15"/>
          <w:szCs w:val="15"/>
          <w:shd w:val="clear" w:color="auto" w:fill="FFFFFF"/>
          <w:lang w:eastAsia="en-US"/>
        </w:rPr>
        <w:t>Te</w:t>
      </w:r>
      <w:proofErr w:type="spellEnd"/>
      <w:r w:rsidR="006E15FA">
        <w:rPr>
          <w:rFonts w:ascii="Verdana" w:eastAsia="Times New Roman" w:hAnsi="Verdana" w:cs="Times New Roman"/>
          <w:color w:val="000000"/>
          <w:sz w:val="15"/>
          <w:szCs w:val="15"/>
          <w:shd w:val="clear" w:color="auto" w:fill="FFFFFF"/>
          <w:lang w:eastAsia="en-US"/>
        </w:rPr>
        <w:t xml:space="preserve"> </w:t>
      </w:r>
      <w:proofErr w:type="spellStart"/>
      <w:r w:rsidR="006E15FA">
        <w:rPr>
          <w:rFonts w:ascii="Verdana" w:eastAsia="Times New Roman" w:hAnsi="Verdana" w:cs="Times New Roman"/>
          <w:color w:val="000000"/>
          <w:sz w:val="15"/>
          <w:szCs w:val="15"/>
          <w:shd w:val="clear" w:color="auto" w:fill="FFFFFF"/>
          <w:lang w:eastAsia="en-US"/>
        </w:rPr>
        <w:t>Whāriki</w:t>
      </w:r>
      <w:proofErr w:type="spellEnd"/>
      <w:r w:rsidR="006E15FA">
        <w:rPr>
          <w:rFonts w:ascii="Verdana" w:eastAsia="Times New Roman" w:hAnsi="Verdana" w:cs="Times New Roman"/>
          <w:color w:val="000000"/>
          <w:sz w:val="15"/>
          <w:szCs w:val="15"/>
          <w:shd w:val="clear" w:color="auto" w:fill="FFFFFF"/>
          <w:lang w:eastAsia="en-US"/>
        </w:rPr>
        <w:t xml:space="preserve"> </w:t>
      </w:r>
      <w:r w:rsidR="00355EA5">
        <w:rPr>
          <w:rFonts w:ascii="Verdana" w:eastAsia="Times New Roman" w:hAnsi="Verdana" w:cs="Times New Roman"/>
          <w:color w:val="000000"/>
          <w:sz w:val="15"/>
          <w:szCs w:val="15"/>
          <w:shd w:val="clear" w:color="auto" w:fill="FFFFFF"/>
          <w:lang w:eastAsia="en-US"/>
        </w:rPr>
        <w:t xml:space="preserve">curriculum policy.  </w:t>
      </w:r>
      <w:r>
        <w:rPr>
          <w:rFonts w:ascii="Verdana" w:eastAsia="Times New Roman" w:hAnsi="Verdana" w:cs="Times New Roman"/>
          <w:color w:val="000000"/>
          <w:sz w:val="15"/>
          <w:szCs w:val="15"/>
          <w:shd w:val="clear" w:color="auto" w:fill="FFFFFF"/>
          <w:lang w:eastAsia="en-US"/>
        </w:rPr>
        <w:t xml:space="preserve">In this issue, </w:t>
      </w:r>
      <w:proofErr w:type="spellStart"/>
      <w:r>
        <w:rPr>
          <w:rFonts w:ascii="Verdana" w:eastAsia="Times New Roman" w:hAnsi="Verdana" w:cs="Times New Roman"/>
          <w:color w:val="000000"/>
          <w:sz w:val="15"/>
          <w:szCs w:val="15"/>
          <w:shd w:val="clear" w:color="auto" w:fill="FFFFFF"/>
          <w:lang w:eastAsia="en-US"/>
        </w:rPr>
        <w:t>Gaches</w:t>
      </w:r>
      <w:proofErr w:type="spellEnd"/>
      <w:r>
        <w:rPr>
          <w:rFonts w:ascii="Verdana" w:eastAsia="Times New Roman" w:hAnsi="Verdana" w:cs="Times New Roman"/>
          <w:color w:val="000000"/>
          <w:sz w:val="15"/>
          <w:szCs w:val="15"/>
          <w:shd w:val="clear" w:color="auto" w:fill="FFFFFF"/>
          <w:lang w:eastAsia="en-US"/>
        </w:rPr>
        <w:t xml:space="preserve"> and Gunn introduce the key aspects of debate surrounding </w:t>
      </w:r>
      <w:r w:rsidR="00355EA5">
        <w:rPr>
          <w:rFonts w:ascii="Verdana" w:eastAsia="Times New Roman" w:hAnsi="Verdana" w:cs="Times New Roman"/>
          <w:color w:val="000000"/>
          <w:sz w:val="15"/>
          <w:szCs w:val="15"/>
          <w:shd w:val="clear" w:color="auto" w:fill="FFFFFF"/>
          <w:lang w:eastAsia="en-US"/>
        </w:rPr>
        <w:t xml:space="preserve">the then </w:t>
      </w:r>
      <w:r>
        <w:rPr>
          <w:rFonts w:ascii="Verdana" w:eastAsia="Times New Roman" w:hAnsi="Verdana" w:cs="Times New Roman"/>
          <w:color w:val="000000"/>
          <w:sz w:val="15"/>
          <w:szCs w:val="15"/>
          <w:shd w:val="clear" w:color="auto" w:fill="FFFFFF"/>
          <w:lang w:eastAsia="en-US"/>
        </w:rPr>
        <w:t>proposed reforms, as well as the political context shifts that have been affecting New Zealand’s early childhood (and educational) polici</w:t>
      </w:r>
      <w:r w:rsidR="00355EA5">
        <w:rPr>
          <w:rFonts w:ascii="Verdana" w:eastAsia="Times New Roman" w:hAnsi="Verdana" w:cs="Times New Roman"/>
          <w:color w:val="000000"/>
          <w:sz w:val="15"/>
          <w:szCs w:val="15"/>
          <w:shd w:val="clear" w:color="auto" w:fill="FFFFFF"/>
          <w:lang w:eastAsia="en-US"/>
        </w:rPr>
        <w:t xml:space="preserve">es over the past decade.  </w:t>
      </w:r>
      <w:proofErr w:type="spellStart"/>
      <w:r w:rsidR="00355EA5">
        <w:rPr>
          <w:rFonts w:ascii="Verdana" w:eastAsia="Times New Roman" w:hAnsi="Verdana" w:cs="Times New Roman"/>
          <w:color w:val="000000"/>
          <w:sz w:val="15"/>
          <w:szCs w:val="15"/>
          <w:shd w:val="clear" w:color="auto" w:fill="FFFFFF"/>
          <w:lang w:eastAsia="en-US"/>
        </w:rPr>
        <w:t>Gaches</w:t>
      </w:r>
      <w:proofErr w:type="spellEnd"/>
      <w:r w:rsidR="00355EA5">
        <w:rPr>
          <w:rFonts w:ascii="Verdana" w:eastAsia="Times New Roman" w:hAnsi="Verdana" w:cs="Times New Roman"/>
          <w:color w:val="000000"/>
          <w:sz w:val="15"/>
          <w:szCs w:val="15"/>
          <w:shd w:val="clear" w:color="auto" w:fill="FFFFFF"/>
          <w:lang w:eastAsia="en-US"/>
        </w:rPr>
        <w:t xml:space="preserve"> and Gunn’s </w:t>
      </w:r>
      <w:r w:rsidR="006E15FA">
        <w:rPr>
          <w:rFonts w:ascii="Verdana" w:eastAsia="Times New Roman" w:hAnsi="Verdana" w:cs="Times New Roman"/>
          <w:color w:val="000000"/>
          <w:sz w:val="15"/>
          <w:szCs w:val="15"/>
          <w:shd w:val="clear" w:color="auto" w:fill="FFFFFF"/>
          <w:lang w:eastAsia="en-US"/>
        </w:rPr>
        <w:t>i</w:t>
      </w:r>
      <w:r w:rsidR="00355EA5">
        <w:rPr>
          <w:rFonts w:ascii="Verdana" w:eastAsia="Times New Roman" w:hAnsi="Verdana" w:cs="Times New Roman"/>
          <w:color w:val="000000"/>
          <w:sz w:val="15"/>
          <w:szCs w:val="15"/>
          <w:shd w:val="clear" w:color="auto" w:fill="FFFFFF"/>
          <w:lang w:eastAsia="en-US"/>
        </w:rPr>
        <w:t xml:space="preserve">ntroductory article, as well as the articles that follow, </w:t>
      </w:r>
      <w:r>
        <w:rPr>
          <w:rFonts w:ascii="Verdana" w:eastAsia="Times New Roman" w:hAnsi="Verdana" w:cs="Times New Roman"/>
          <w:color w:val="000000"/>
          <w:sz w:val="15"/>
          <w:szCs w:val="15"/>
          <w:shd w:val="clear" w:color="auto" w:fill="FFFFFF"/>
          <w:lang w:eastAsia="en-US"/>
        </w:rPr>
        <w:t>focus on neoliberal political and economic perspectives that have constrained the full implementatio</w:t>
      </w:r>
      <w:r w:rsidR="00355EA5">
        <w:rPr>
          <w:rFonts w:ascii="Verdana" w:eastAsia="Times New Roman" w:hAnsi="Verdana" w:cs="Times New Roman"/>
          <w:color w:val="000000"/>
          <w:sz w:val="15"/>
          <w:szCs w:val="15"/>
          <w:shd w:val="clear" w:color="auto" w:fill="FFFFFF"/>
          <w:lang w:eastAsia="en-US"/>
        </w:rPr>
        <w:t>n of</w:t>
      </w:r>
      <w:r w:rsidR="006E15FA">
        <w:rPr>
          <w:rFonts w:ascii="Verdana" w:eastAsia="Times New Roman" w:hAnsi="Verdana" w:cs="Times New Roman"/>
          <w:color w:val="000000"/>
          <w:sz w:val="15"/>
          <w:szCs w:val="15"/>
          <w:shd w:val="clear" w:color="auto" w:fill="FFFFFF"/>
          <w:lang w:eastAsia="en-US"/>
        </w:rPr>
        <w:t xml:space="preserve"> </w:t>
      </w:r>
      <w:proofErr w:type="spellStart"/>
      <w:r w:rsidR="006E15FA" w:rsidRPr="006E15FA">
        <w:rPr>
          <w:rFonts w:ascii="Verdana" w:eastAsia="Times New Roman" w:hAnsi="Verdana" w:cs="Times New Roman"/>
          <w:color w:val="000000"/>
          <w:sz w:val="15"/>
          <w:szCs w:val="15"/>
          <w:shd w:val="clear" w:color="auto" w:fill="FFFFFF"/>
          <w:lang w:eastAsia="en-US"/>
        </w:rPr>
        <w:t>Te</w:t>
      </w:r>
      <w:proofErr w:type="spellEnd"/>
      <w:r w:rsidR="006E15FA" w:rsidRPr="006E15FA">
        <w:rPr>
          <w:rFonts w:ascii="Verdana" w:eastAsia="Times New Roman" w:hAnsi="Verdana" w:cs="Times New Roman"/>
          <w:color w:val="000000"/>
          <w:sz w:val="15"/>
          <w:szCs w:val="15"/>
          <w:shd w:val="clear" w:color="auto" w:fill="FFFFFF"/>
          <w:lang w:eastAsia="en-US"/>
        </w:rPr>
        <w:t xml:space="preserve"> </w:t>
      </w:r>
      <w:proofErr w:type="spellStart"/>
      <w:r w:rsidR="006E15FA" w:rsidRPr="006E15FA">
        <w:rPr>
          <w:rFonts w:ascii="Verdana" w:eastAsia="Times New Roman" w:hAnsi="Verdana" w:cs="Times New Roman"/>
          <w:color w:val="000000"/>
          <w:sz w:val="15"/>
          <w:szCs w:val="15"/>
          <w:shd w:val="clear" w:color="auto" w:fill="FFFFFF"/>
          <w:lang w:eastAsia="en-US"/>
        </w:rPr>
        <w:t>Whāriki</w:t>
      </w:r>
      <w:proofErr w:type="spellEnd"/>
      <w:r w:rsidR="00355EA5">
        <w:rPr>
          <w:rFonts w:ascii="Verdana" w:eastAsia="Times New Roman" w:hAnsi="Verdana" w:cs="Times New Roman"/>
          <w:color w:val="000000"/>
          <w:sz w:val="15"/>
          <w:szCs w:val="15"/>
          <w:shd w:val="clear" w:color="auto" w:fill="FFFFFF"/>
          <w:lang w:eastAsia="en-US"/>
        </w:rPr>
        <w:t xml:space="preserve">.  </w:t>
      </w:r>
      <w:r w:rsidR="00F832F4">
        <w:rPr>
          <w:rFonts w:ascii="Verdana" w:eastAsia="Times New Roman" w:hAnsi="Verdana" w:cs="Times New Roman"/>
          <w:color w:val="000000"/>
          <w:sz w:val="15"/>
          <w:szCs w:val="15"/>
          <w:shd w:val="clear" w:color="auto" w:fill="FFFFFF"/>
          <w:lang w:eastAsia="en-US"/>
        </w:rPr>
        <w:t xml:space="preserve">In addition, the articles by different authors illustrate various ways in which alternative theoretical perspectives—drawing from theoretical framings by Deleuze and </w:t>
      </w:r>
      <w:proofErr w:type="spellStart"/>
      <w:r w:rsidR="00F832F4">
        <w:rPr>
          <w:rFonts w:ascii="Verdana" w:eastAsia="Times New Roman" w:hAnsi="Verdana" w:cs="Times New Roman"/>
          <w:color w:val="000000"/>
          <w:sz w:val="15"/>
          <w:szCs w:val="15"/>
          <w:shd w:val="clear" w:color="auto" w:fill="FFFFFF"/>
          <w:lang w:eastAsia="en-US"/>
        </w:rPr>
        <w:t>Guattari</w:t>
      </w:r>
      <w:proofErr w:type="spellEnd"/>
      <w:r w:rsidR="00F832F4">
        <w:rPr>
          <w:rFonts w:ascii="Verdana" w:eastAsia="Times New Roman" w:hAnsi="Verdana" w:cs="Times New Roman"/>
          <w:color w:val="000000"/>
          <w:sz w:val="15"/>
          <w:szCs w:val="15"/>
          <w:shd w:val="clear" w:color="auto" w:fill="FFFFFF"/>
          <w:lang w:eastAsia="en-US"/>
        </w:rPr>
        <w:t xml:space="preserve">, Foucault, and Simone Weill, help frame different ways to interrogate or reconstruct the policy and curriculum debates, opening new ways to imagine and to act.  </w:t>
      </w:r>
      <w:r w:rsidR="00355EA5">
        <w:rPr>
          <w:rFonts w:ascii="Verdana" w:eastAsia="Times New Roman" w:hAnsi="Verdana" w:cs="Times New Roman"/>
          <w:color w:val="000000"/>
          <w:sz w:val="15"/>
          <w:szCs w:val="15"/>
          <w:shd w:val="clear" w:color="auto" w:fill="FFFFFF"/>
          <w:lang w:eastAsia="en-US"/>
        </w:rPr>
        <w:t>These articles are</w:t>
      </w:r>
      <w:r>
        <w:rPr>
          <w:rFonts w:ascii="Verdana" w:eastAsia="Times New Roman" w:hAnsi="Verdana" w:cs="Times New Roman"/>
          <w:color w:val="000000"/>
          <w:sz w:val="15"/>
          <w:szCs w:val="15"/>
          <w:shd w:val="clear" w:color="auto" w:fill="FFFFFF"/>
          <w:lang w:eastAsia="en-US"/>
        </w:rPr>
        <w:t xml:space="preserve"> important not only for the New Zealand c</w:t>
      </w:r>
      <w:r w:rsidR="00355EA5">
        <w:rPr>
          <w:rFonts w:ascii="Verdana" w:eastAsia="Times New Roman" w:hAnsi="Verdana" w:cs="Times New Roman"/>
          <w:color w:val="000000"/>
          <w:sz w:val="15"/>
          <w:szCs w:val="15"/>
          <w:shd w:val="clear" w:color="auto" w:fill="FFFFFF"/>
          <w:lang w:eastAsia="en-US"/>
        </w:rPr>
        <w:t>ontext, but are significant to the journal’s global readership--as similar</w:t>
      </w:r>
      <w:r>
        <w:rPr>
          <w:rFonts w:ascii="Verdana" w:eastAsia="Times New Roman" w:hAnsi="Verdana" w:cs="Times New Roman"/>
          <w:color w:val="000000"/>
          <w:sz w:val="15"/>
          <w:szCs w:val="15"/>
          <w:shd w:val="clear" w:color="auto" w:fill="FFFFFF"/>
          <w:lang w:eastAsia="en-US"/>
        </w:rPr>
        <w:t xml:space="preserve"> discursive and material forces have permeated </w:t>
      </w:r>
      <w:r w:rsidR="00355EA5">
        <w:rPr>
          <w:rFonts w:ascii="Verdana" w:eastAsia="Times New Roman" w:hAnsi="Verdana" w:cs="Times New Roman"/>
          <w:color w:val="000000"/>
          <w:sz w:val="15"/>
          <w:szCs w:val="15"/>
          <w:shd w:val="clear" w:color="auto" w:fill="FFFFFF"/>
          <w:lang w:eastAsia="en-US"/>
        </w:rPr>
        <w:t xml:space="preserve">most regional and country policy frameworks, affecting the funding and nature of program delivery, affordability, the ways in which curriculum is developed and promoted, as well as the promotion of diverse ways </w:t>
      </w:r>
      <w:r w:rsidR="00971DD7">
        <w:rPr>
          <w:rFonts w:ascii="Verdana" w:eastAsia="Times New Roman" w:hAnsi="Verdana" w:cs="Times New Roman"/>
          <w:color w:val="000000"/>
          <w:sz w:val="15"/>
          <w:szCs w:val="15"/>
          <w:shd w:val="clear" w:color="auto" w:fill="FFFFFF"/>
          <w:lang w:eastAsia="en-US"/>
        </w:rPr>
        <w:t>to assess children or evaluate</w:t>
      </w:r>
      <w:r w:rsidR="00355EA5">
        <w:rPr>
          <w:rFonts w:ascii="Verdana" w:eastAsia="Times New Roman" w:hAnsi="Verdana" w:cs="Times New Roman"/>
          <w:color w:val="000000"/>
          <w:sz w:val="15"/>
          <w:szCs w:val="15"/>
          <w:shd w:val="clear" w:color="auto" w:fill="FFFFFF"/>
          <w:lang w:eastAsia="en-US"/>
        </w:rPr>
        <w:t xml:space="preserve"> programs. The presentation of the case from New </w:t>
      </w:r>
      <w:r w:rsidR="00F832F4">
        <w:rPr>
          <w:rFonts w:ascii="Verdana" w:eastAsia="Times New Roman" w:hAnsi="Verdana" w:cs="Times New Roman"/>
          <w:color w:val="000000"/>
          <w:sz w:val="15"/>
          <w:szCs w:val="15"/>
          <w:shd w:val="clear" w:color="auto" w:fill="FFFFFF"/>
          <w:lang w:eastAsia="en-US"/>
        </w:rPr>
        <w:t>Zealand, where strong actors in the early childhood sector</w:t>
      </w:r>
      <w:r w:rsidR="00971DD7">
        <w:rPr>
          <w:rFonts w:ascii="Verdana" w:eastAsia="Times New Roman" w:hAnsi="Verdana" w:cs="Times New Roman"/>
          <w:color w:val="000000"/>
          <w:sz w:val="15"/>
          <w:szCs w:val="15"/>
          <w:shd w:val="clear" w:color="auto" w:fill="FFFFFF"/>
          <w:lang w:eastAsia="en-US"/>
        </w:rPr>
        <w:t>,</w:t>
      </w:r>
      <w:r w:rsidR="00F832F4">
        <w:rPr>
          <w:rFonts w:ascii="Verdana" w:eastAsia="Times New Roman" w:hAnsi="Verdana" w:cs="Times New Roman"/>
          <w:color w:val="000000"/>
          <w:sz w:val="15"/>
          <w:szCs w:val="15"/>
          <w:shd w:val="clear" w:color="auto" w:fill="FFFFFF"/>
          <w:lang w:eastAsia="en-US"/>
        </w:rPr>
        <w:t xml:space="preserve"> in collaboration with </w:t>
      </w:r>
      <w:r w:rsidR="00971DD7">
        <w:rPr>
          <w:rFonts w:ascii="Verdana" w:eastAsia="Times New Roman" w:hAnsi="Verdana" w:cs="Times New Roman"/>
          <w:color w:val="000000"/>
          <w:sz w:val="15"/>
          <w:szCs w:val="15"/>
          <w:shd w:val="clear" w:color="auto" w:fill="FFFFFF"/>
          <w:lang w:eastAsia="en-US"/>
        </w:rPr>
        <w:t xml:space="preserve">self-selected </w:t>
      </w:r>
      <w:r w:rsidR="00F832F4">
        <w:rPr>
          <w:rFonts w:ascii="Verdana" w:eastAsia="Times New Roman" w:hAnsi="Verdana" w:cs="Times New Roman"/>
          <w:color w:val="000000"/>
          <w:sz w:val="15"/>
          <w:szCs w:val="15"/>
          <w:shd w:val="clear" w:color="auto" w:fill="FFFFFF"/>
          <w:lang w:eastAsia="en-US"/>
        </w:rPr>
        <w:t xml:space="preserve">Maori </w:t>
      </w:r>
      <w:r w:rsidR="00971DD7">
        <w:rPr>
          <w:rFonts w:ascii="Verdana" w:eastAsia="Times New Roman" w:hAnsi="Verdana" w:cs="Times New Roman"/>
          <w:color w:val="000000"/>
          <w:sz w:val="15"/>
          <w:szCs w:val="15"/>
          <w:shd w:val="clear" w:color="auto" w:fill="FFFFFF"/>
          <w:lang w:eastAsia="en-US"/>
        </w:rPr>
        <w:t xml:space="preserve">elders and others from the Maori communities across the nation, have </w:t>
      </w:r>
      <w:r w:rsidR="00F832F4">
        <w:rPr>
          <w:rFonts w:ascii="Verdana" w:eastAsia="Times New Roman" w:hAnsi="Verdana" w:cs="Times New Roman"/>
          <w:color w:val="000000"/>
          <w:sz w:val="15"/>
          <w:szCs w:val="15"/>
          <w:shd w:val="clear" w:color="auto" w:fill="FFFFFF"/>
          <w:lang w:eastAsia="en-US"/>
        </w:rPr>
        <w:t>develop</w:t>
      </w:r>
      <w:r w:rsidR="00971DD7">
        <w:rPr>
          <w:rFonts w:ascii="Verdana" w:eastAsia="Times New Roman" w:hAnsi="Verdana" w:cs="Times New Roman"/>
          <w:color w:val="000000"/>
          <w:sz w:val="15"/>
          <w:szCs w:val="15"/>
          <w:shd w:val="clear" w:color="auto" w:fill="FFFFFF"/>
          <w:lang w:eastAsia="en-US"/>
        </w:rPr>
        <w:t>ed</w:t>
      </w:r>
      <w:r w:rsidR="00F832F4">
        <w:rPr>
          <w:rFonts w:ascii="Verdana" w:eastAsia="Times New Roman" w:hAnsi="Verdana" w:cs="Times New Roman"/>
          <w:color w:val="000000"/>
          <w:sz w:val="15"/>
          <w:szCs w:val="15"/>
          <w:shd w:val="clear" w:color="auto" w:fill="FFFFFF"/>
          <w:lang w:eastAsia="en-US"/>
        </w:rPr>
        <w:t xml:space="preserve"> and maintain</w:t>
      </w:r>
      <w:r w:rsidR="00971DD7">
        <w:rPr>
          <w:rFonts w:ascii="Verdana" w:eastAsia="Times New Roman" w:hAnsi="Verdana" w:cs="Times New Roman"/>
          <w:color w:val="000000"/>
          <w:sz w:val="15"/>
          <w:szCs w:val="15"/>
          <w:shd w:val="clear" w:color="auto" w:fill="FFFFFF"/>
          <w:lang w:eastAsia="en-US"/>
        </w:rPr>
        <w:t>ed</w:t>
      </w:r>
      <w:r w:rsidR="00F832F4">
        <w:rPr>
          <w:rFonts w:ascii="Verdana" w:eastAsia="Times New Roman" w:hAnsi="Verdana" w:cs="Times New Roman"/>
          <w:color w:val="000000"/>
          <w:sz w:val="15"/>
          <w:szCs w:val="15"/>
          <w:shd w:val="clear" w:color="auto" w:fill="FFFFFF"/>
          <w:lang w:eastAsia="en-US"/>
        </w:rPr>
        <w:t xml:space="preserve"> an exemplary bilingual/multicultural curriculum for </w:t>
      </w:r>
      <w:r w:rsidR="00971DD7">
        <w:rPr>
          <w:rFonts w:ascii="Verdana" w:eastAsia="Times New Roman" w:hAnsi="Verdana" w:cs="Times New Roman"/>
          <w:color w:val="000000"/>
          <w:sz w:val="15"/>
          <w:szCs w:val="15"/>
          <w:shd w:val="clear" w:color="auto" w:fill="FFFFFF"/>
          <w:lang w:eastAsia="en-US"/>
        </w:rPr>
        <w:t>families and children, highlights the importance of presenting the debates and issues in</w:t>
      </w:r>
      <w:r w:rsidR="00012F1C">
        <w:rPr>
          <w:rFonts w:ascii="Verdana" w:eastAsia="Times New Roman" w:hAnsi="Verdana" w:cs="Times New Roman"/>
          <w:color w:val="000000"/>
          <w:sz w:val="15"/>
          <w:szCs w:val="15"/>
          <w:shd w:val="clear" w:color="auto" w:fill="FFFFFF"/>
          <w:lang w:eastAsia="en-US"/>
        </w:rPr>
        <w:t xml:space="preserve"> these articles</w:t>
      </w:r>
      <w:r w:rsidR="00971DD7">
        <w:rPr>
          <w:rFonts w:ascii="Verdana" w:eastAsia="Times New Roman" w:hAnsi="Verdana" w:cs="Times New Roman"/>
          <w:color w:val="000000"/>
          <w:sz w:val="15"/>
          <w:szCs w:val="15"/>
          <w:shd w:val="clear" w:color="auto" w:fill="FFFFFF"/>
          <w:lang w:eastAsia="en-US"/>
        </w:rPr>
        <w:t>. As suggested earlier, these issues are critically important to bring to the global community of scholars</w:t>
      </w:r>
      <w:r w:rsidR="00580AE6">
        <w:rPr>
          <w:rFonts w:ascii="Verdana" w:eastAsia="Times New Roman" w:hAnsi="Verdana" w:cs="Times New Roman"/>
          <w:color w:val="000000"/>
          <w:sz w:val="15"/>
          <w:szCs w:val="15"/>
          <w:shd w:val="clear" w:color="auto" w:fill="FFFFFF"/>
          <w:lang w:eastAsia="en-US"/>
        </w:rPr>
        <w:t xml:space="preserve"> in o</w:t>
      </w:r>
      <w:r w:rsidR="00971DD7">
        <w:rPr>
          <w:rFonts w:ascii="Verdana" w:eastAsia="Times New Roman" w:hAnsi="Verdana" w:cs="Times New Roman"/>
          <w:color w:val="000000"/>
          <w:sz w:val="15"/>
          <w:szCs w:val="15"/>
          <w:shd w:val="clear" w:color="auto" w:fill="FFFFFF"/>
          <w:lang w:eastAsia="en-US"/>
        </w:rPr>
        <w:t>ur on-line open access journa</w:t>
      </w:r>
      <w:r w:rsidR="00580AE6">
        <w:rPr>
          <w:rFonts w:ascii="Verdana" w:eastAsia="Times New Roman" w:hAnsi="Verdana" w:cs="Times New Roman"/>
          <w:color w:val="000000"/>
          <w:sz w:val="15"/>
          <w:szCs w:val="15"/>
          <w:shd w:val="clear" w:color="auto" w:fill="FFFFFF"/>
          <w:lang w:eastAsia="en-US"/>
        </w:rPr>
        <w:t>l,</w:t>
      </w:r>
      <w:r w:rsidR="00971DD7">
        <w:rPr>
          <w:rFonts w:ascii="Verdana" w:eastAsia="Times New Roman" w:hAnsi="Verdana" w:cs="Times New Roman"/>
          <w:color w:val="000000"/>
          <w:sz w:val="15"/>
          <w:szCs w:val="15"/>
          <w:shd w:val="clear" w:color="auto" w:fill="FFFFFF"/>
          <w:lang w:eastAsia="en-US"/>
        </w:rPr>
        <w:t xml:space="preserve"> as </w:t>
      </w:r>
      <w:r w:rsidR="00F832F4">
        <w:rPr>
          <w:rFonts w:ascii="Verdana" w:eastAsia="Times New Roman" w:hAnsi="Verdana" w:cs="Times New Roman"/>
          <w:color w:val="000000"/>
          <w:sz w:val="15"/>
          <w:szCs w:val="15"/>
          <w:shd w:val="clear" w:color="auto" w:fill="FFFFFF"/>
          <w:lang w:eastAsia="en-US"/>
        </w:rPr>
        <w:t>the</w:t>
      </w:r>
      <w:r w:rsidR="00971DD7">
        <w:rPr>
          <w:rFonts w:ascii="Verdana" w:eastAsia="Times New Roman" w:hAnsi="Verdana" w:cs="Times New Roman"/>
          <w:color w:val="000000"/>
          <w:sz w:val="15"/>
          <w:szCs w:val="15"/>
          <w:shd w:val="clear" w:color="auto" w:fill="FFFFFF"/>
          <w:lang w:eastAsia="en-US"/>
        </w:rPr>
        <w:t>y illustrate important issues and debates as well as challenges that impact</w:t>
      </w:r>
      <w:r w:rsidR="00F832F4">
        <w:rPr>
          <w:rFonts w:ascii="Verdana" w:eastAsia="Times New Roman" w:hAnsi="Verdana" w:cs="Times New Roman"/>
          <w:color w:val="000000"/>
          <w:sz w:val="15"/>
          <w:szCs w:val="15"/>
          <w:shd w:val="clear" w:color="auto" w:fill="FFFFFF"/>
          <w:lang w:eastAsia="en-US"/>
        </w:rPr>
        <w:t xml:space="preserve"> the</w:t>
      </w:r>
      <w:r w:rsidR="00355EA5">
        <w:rPr>
          <w:rFonts w:ascii="Verdana" w:eastAsia="Times New Roman" w:hAnsi="Verdana" w:cs="Times New Roman"/>
          <w:color w:val="000000"/>
          <w:sz w:val="15"/>
          <w:szCs w:val="15"/>
          <w:shd w:val="clear" w:color="auto" w:fill="FFFFFF"/>
          <w:lang w:eastAsia="en-US"/>
        </w:rPr>
        <w:t xml:space="preserve"> opportunities and experiences </w:t>
      </w:r>
      <w:r w:rsidR="00F832F4">
        <w:rPr>
          <w:rFonts w:ascii="Verdana" w:eastAsia="Times New Roman" w:hAnsi="Verdana" w:cs="Times New Roman"/>
          <w:color w:val="000000"/>
          <w:sz w:val="15"/>
          <w:szCs w:val="15"/>
          <w:shd w:val="clear" w:color="auto" w:fill="FFFFFF"/>
          <w:lang w:eastAsia="en-US"/>
        </w:rPr>
        <w:t>available to</w:t>
      </w:r>
      <w:r w:rsidR="00355EA5">
        <w:rPr>
          <w:rFonts w:ascii="Verdana" w:eastAsia="Times New Roman" w:hAnsi="Verdana" w:cs="Times New Roman"/>
          <w:color w:val="000000"/>
          <w:sz w:val="15"/>
          <w:szCs w:val="15"/>
          <w:shd w:val="clear" w:color="auto" w:fill="FFFFFF"/>
          <w:lang w:eastAsia="en-US"/>
        </w:rPr>
        <w:t xml:space="preserve"> diverse families</w:t>
      </w:r>
      <w:r w:rsidR="00F832F4">
        <w:rPr>
          <w:rFonts w:ascii="Verdana" w:eastAsia="Times New Roman" w:hAnsi="Verdana" w:cs="Times New Roman"/>
          <w:color w:val="000000"/>
          <w:sz w:val="15"/>
          <w:szCs w:val="15"/>
          <w:shd w:val="clear" w:color="auto" w:fill="FFFFFF"/>
          <w:lang w:eastAsia="en-US"/>
        </w:rPr>
        <w:t xml:space="preserve">, children, and early childhood teachers </w:t>
      </w:r>
      <w:r w:rsidR="00261ED0">
        <w:rPr>
          <w:rFonts w:ascii="Verdana" w:eastAsia="Times New Roman" w:hAnsi="Verdana" w:cs="Times New Roman"/>
          <w:color w:val="000000"/>
          <w:sz w:val="15"/>
          <w:szCs w:val="15"/>
          <w:shd w:val="clear" w:color="auto" w:fill="FFFFFF"/>
          <w:lang w:eastAsia="en-US"/>
        </w:rPr>
        <w:t xml:space="preserve">in New Zealand, and </w:t>
      </w:r>
      <w:r w:rsidR="00F832F4">
        <w:rPr>
          <w:rFonts w:ascii="Verdana" w:eastAsia="Times New Roman" w:hAnsi="Verdana" w:cs="Times New Roman"/>
          <w:color w:val="000000"/>
          <w:sz w:val="15"/>
          <w:szCs w:val="15"/>
          <w:shd w:val="clear" w:color="auto" w:fill="FFFFFF"/>
          <w:lang w:eastAsia="en-US"/>
        </w:rPr>
        <w:t xml:space="preserve">around the globe. </w:t>
      </w:r>
      <w:r>
        <w:rPr>
          <w:rFonts w:ascii="Verdana" w:eastAsia="Times New Roman" w:hAnsi="Verdana" w:cs="Times New Roman"/>
          <w:color w:val="000000"/>
          <w:sz w:val="15"/>
          <w:szCs w:val="15"/>
          <w:shd w:val="clear" w:color="auto" w:fill="FFFFFF"/>
          <w:lang w:eastAsia="en-US"/>
        </w:rPr>
        <w:t xml:space="preserve">  </w:t>
      </w:r>
    </w:p>
    <w:p w14:paraId="4257345A" w14:textId="77777777" w:rsidR="00F832F4" w:rsidRDefault="00F832F4" w:rsidP="00C14DD3">
      <w:pPr>
        <w:rPr>
          <w:rFonts w:ascii="Verdana" w:eastAsia="Times New Roman" w:hAnsi="Verdana" w:cs="Times New Roman"/>
          <w:color w:val="000000"/>
          <w:sz w:val="15"/>
          <w:szCs w:val="15"/>
          <w:shd w:val="clear" w:color="auto" w:fill="FFFFFF"/>
          <w:lang w:eastAsia="en-US"/>
        </w:rPr>
      </w:pPr>
    </w:p>
    <w:p w14:paraId="2680463A" w14:textId="372E86B7" w:rsidR="00E60E8F" w:rsidRDefault="00012F1C" w:rsidP="00E60E8F">
      <w:pPr>
        <w:rPr>
          <w:rFonts w:ascii="Verdana" w:eastAsia="Times New Roman" w:hAnsi="Verdana" w:cs="Times New Roman"/>
          <w:color w:val="000000"/>
          <w:sz w:val="15"/>
          <w:szCs w:val="15"/>
          <w:shd w:val="clear" w:color="auto" w:fill="FFFFFF"/>
          <w:lang w:eastAsia="en-US"/>
        </w:rPr>
      </w:pPr>
      <w:r>
        <w:rPr>
          <w:rFonts w:ascii="Verdana" w:eastAsia="Times New Roman" w:hAnsi="Verdana" w:cs="Times New Roman"/>
          <w:color w:val="000000"/>
          <w:sz w:val="15"/>
          <w:szCs w:val="15"/>
          <w:shd w:val="clear" w:color="auto" w:fill="FFFFFF"/>
          <w:lang w:eastAsia="en-US"/>
        </w:rPr>
        <w:t xml:space="preserve">In addition to the importance of </w:t>
      </w:r>
      <w:r w:rsidR="009E509A">
        <w:rPr>
          <w:rFonts w:ascii="Verdana" w:eastAsia="Times New Roman" w:hAnsi="Verdana" w:cs="Times New Roman"/>
          <w:color w:val="000000"/>
          <w:sz w:val="15"/>
          <w:szCs w:val="15"/>
          <w:shd w:val="clear" w:color="auto" w:fill="FFFFFF"/>
          <w:lang w:eastAsia="en-US"/>
        </w:rPr>
        <w:t>the collection of articles,</w:t>
      </w:r>
      <w:r>
        <w:rPr>
          <w:rFonts w:ascii="Verdana" w:eastAsia="Times New Roman" w:hAnsi="Verdana" w:cs="Times New Roman"/>
          <w:color w:val="000000"/>
          <w:sz w:val="15"/>
          <w:szCs w:val="15"/>
          <w:shd w:val="clear" w:color="auto" w:fill="FFFFFF"/>
          <w:lang w:eastAsia="en-US"/>
        </w:rPr>
        <w:t xml:space="preserve"> w</w:t>
      </w:r>
      <w:r w:rsidR="00C14DD3" w:rsidRPr="00BE6229">
        <w:rPr>
          <w:rFonts w:ascii="Verdana" w:eastAsia="Times New Roman" w:hAnsi="Verdana" w:cs="Times New Roman"/>
          <w:color w:val="000000"/>
          <w:sz w:val="15"/>
          <w:szCs w:val="15"/>
          <w:shd w:val="clear" w:color="auto" w:fill="FFFFFF"/>
          <w:lang w:eastAsia="en-US"/>
        </w:rPr>
        <w:t>e are excited to sh</w:t>
      </w:r>
      <w:r>
        <w:rPr>
          <w:rFonts w:ascii="Verdana" w:eastAsia="Times New Roman" w:hAnsi="Verdana" w:cs="Times New Roman"/>
          <w:color w:val="000000"/>
          <w:sz w:val="15"/>
          <w:szCs w:val="15"/>
          <w:shd w:val="clear" w:color="auto" w:fill="FFFFFF"/>
          <w:lang w:eastAsia="en-US"/>
        </w:rPr>
        <w:t>are this body of work from four</w:t>
      </w:r>
      <w:r w:rsidR="00C14DD3" w:rsidRPr="00BE6229">
        <w:rPr>
          <w:rFonts w:ascii="Verdana" w:eastAsia="Times New Roman" w:hAnsi="Verdana" w:cs="Times New Roman"/>
          <w:color w:val="000000"/>
          <w:sz w:val="15"/>
          <w:szCs w:val="15"/>
          <w:shd w:val="clear" w:color="auto" w:fill="FFFFFF"/>
          <w:lang w:eastAsia="en-US"/>
        </w:rPr>
        <w:t xml:space="preserve"> post-graduate students fro</w:t>
      </w:r>
      <w:bookmarkStart w:id="0" w:name="_GoBack"/>
      <w:bookmarkEnd w:id="0"/>
      <w:r w:rsidR="00C14DD3" w:rsidRPr="00BE6229">
        <w:rPr>
          <w:rFonts w:ascii="Verdana" w:eastAsia="Times New Roman" w:hAnsi="Verdana" w:cs="Times New Roman"/>
          <w:color w:val="000000"/>
          <w:sz w:val="15"/>
          <w:szCs w:val="15"/>
          <w:shd w:val="clear" w:color="auto" w:fill="FFFFFF"/>
          <w:lang w:eastAsia="en-US"/>
        </w:rPr>
        <w:t>m Aotearoa New Zealand</w:t>
      </w:r>
      <w:r>
        <w:rPr>
          <w:rFonts w:ascii="Verdana" w:eastAsia="Times New Roman" w:hAnsi="Verdana" w:cs="Times New Roman"/>
          <w:color w:val="000000"/>
          <w:sz w:val="15"/>
          <w:szCs w:val="15"/>
          <w:shd w:val="clear" w:color="auto" w:fill="FFFFFF"/>
          <w:lang w:eastAsia="en-US"/>
        </w:rPr>
        <w:t xml:space="preserve"> who found that their work presented at the 2016 conference was significant not only to themselves, but to a large</w:t>
      </w:r>
      <w:r w:rsidR="009E509A">
        <w:rPr>
          <w:rFonts w:ascii="Verdana" w:eastAsia="Times New Roman" w:hAnsi="Verdana" w:cs="Times New Roman"/>
          <w:color w:val="000000"/>
          <w:sz w:val="15"/>
          <w:szCs w:val="15"/>
          <w:shd w:val="clear" w:color="auto" w:fill="FFFFFF"/>
          <w:lang w:eastAsia="en-US"/>
        </w:rPr>
        <w:t>r</w:t>
      </w:r>
      <w:r>
        <w:rPr>
          <w:rFonts w:ascii="Verdana" w:eastAsia="Times New Roman" w:hAnsi="Verdana" w:cs="Times New Roman"/>
          <w:color w:val="000000"/>
          <w:sz w:val="15"/>
          <w:szCs w:val="15"/>
          <w:shd w:val="clear" w:color="auto" w:fill="FFFFFF"/>
          <w:lang w:eastAsia="en-US"/>
        </w:rPr>
        <w:t xml:space="preserve"> audience</w:t>
      </w:r>
      <w:r w:rsidR="00C14DD3" w:rsidRPr="00BE6229">
        <w:rPr>
          <w:rFonts w:ascii="Verdana" w:eastAsia="Times New Roman" w:hAnsi="Verdana" w:cs="Times New Roman"/>
          <w:color w:val="000000"/>
          <w:sz w:val="15"/>
          <w:szCs w:val="15"/>
          <w:shd w:val="clear" w:color="auto" w:fill="FFFFFF"/>
          <w:lang w:eastAsia="en-US"/>
        </w:rPr>
        <w:t>.</w:t>
      </w:r>
      <w:r>
        <w:rPr>
          <w:rFonts w:ascii="Verdana" w:eastAsia="Times New Roman" w:hAnsi="Verdana" w:cs="Times New Roman"/>
          <w:color w:val="000000"/>
          <w:sz w:val="15"/>
          <w:szCs w:val="15"/>
          <w:shd w:val="clear" w:color="auto" w:fill="FFFFFF"/>
          <w:lang w:eastAsia="en-US"/>
        </w:rPr>
        <w:t xml:space="preserve">  </w:t>
      </w:r>
      <w:proofErr w:type="spellStart"/>
      <w:r>
        <w:rPr>
          <w:rFonts w:ascii="Verdana" w:eastAsia="Times New Roman" w:hAnsi="Verdana" w:cs="Times New Roman"/>
          <w:color w:val="000000"/>
          <w:sz w:val="15"/>
          <w:szCs w:val="15"/>
          <w:shd w:val="clear" w:color="auto" w:fill="FFFFFF"/>
          <w:lang w:eastAsia="en-US"/>
        </w:rPr>
        <w:t>Gaches</w:t>
      </w:r>
      <w:proofErr w:type="spellEnd"/>
      <w:r>
        <w:rPr>
          <w:rFonts w:ascii="Verdana" w:eastAsia="Times New Roman" w:hAnsi="Verdana" w:cs="Times New Roman"/>
          <w:color w:val="000000"/>
          <w:sz w:val="15"/>
          <w:szCs w:val="15"/>
          <w:shd w:val="clear" w:color="auto" w:fill="FFFFFF"/>
          <w:lang w:eastAsia="en-US"/>
        </w:rPr>
        <w:t xml:space="preserve"> and Gunn worked with the students to bring these articles from research to conference presentation to publication.  </w:t>
      </w:r>
      <w:r w:rsidR="00C14DD3" w:rsidRPr="00BE6229">
        <w:rPr>
          <w:rFonts w:ascii="Verdana" w:eastAsia="Times New Roman" w:hAnsi="Verdana" w:cs="Times New Roman"/>
          <w:color w:val="000000"/>
          <w:sz w:val="15"/>
          <w:szCs w:val="15"/>
          <w:shd w:val="clear" w:color="auto" w:fill="FFFFFF"/>
          <w:lang w:eastAsia="en-US"/>
        </w:rPr>
        <w:t>  </w:t>
      </w:r>
      <w:r w:rsidR="00E60E8F">
        <w:rPr>
          <w:rFonts w:ascii="Verdana" w:eastAsia="Times New Roman" w:hAnsi="Verdana" w:cs="Times New Roman"/>
          <w:color w:val="000000"/>
          <w:sz w:val="15"/>
          <w:szCs w:val="15"/>
          <w:shd w:val="clear" w:color="auto" w:fill="FFFFFF"/>
          <w:lang w:eastAsia="en-US"/>
        </w:rPr>
        <w:t xml:space="preserve">Drawing directly from </w:t>
      </w:r>
      <w:proofErr w:type="spellStart"/>
      <w:r w:rsidR="00E60E8F">
        <w:rPr>
          <w:rFonts w:ascii="Verdana" w:eastAsia="Times New Roman" w:hAnsi="Verdana" w:cs="Times New Roman"/>
          <w:color w:val="000000"/>
          <w:sz w:val="15"/>
          <w:szCs w:val="15"/>
          <w:shd w:val="clear" w:color="auto" w:fill="FFFFFF"/>
          <w:lang w:eastAsia="en-US"/>
        </w:rPr>
        <w:t>Gaches</w:t>
      </w:r>
      <w:proofErr w:type="spellEnd"/>
      <w:r w:rsidR="00E60E8F">
        <w:rPr>
          <w:rFonts w:ascii="Verdana" w:eastAsia="Times New Roman" w:hAnsi="Verdana" w:cs="Times New Roman"/>
          <w:color w:val="000000"/>
          <w:sz w:val="15"/>
          <w:szCs w:val="15"/>
          <w:shd w:val="clear" w:color="auto" w:fill="FFFFFF"/>
          <w:lang w:eastAsia="en-US"/>
        </w:rPr>
        <w:t xml:space="preserve"> and Gunn’s introductory article, “It is in these ways that t</w:t>
      </w:r>
      <w:r w:rsidR="00E60E8F" w:rsidRPr="00E60E8F">
        <w:rPr>
          <w:rFonts w:ascii="Verdana" w:eastAsia="Times New Roman" w:hAnsi="Verdana" w:cs="Times New Roman"/>
          <w:color w:val="000000"/>
          <w:sz w:val="15"/>
          <w:szCs w:val="15"/>
          <w:shd w:val="clear" w:color="auto" w:fill="FFFFFF"/>
          <w:lang w:eastAsia="en-US"/>
        </w:rPr>
        <w:t xml:space="preserve">he globally nomadic </w:t>
      </w:r>
      <w:proofErr w:type="spellStart"/>
      <w:r w:rsidR="00E60E8F" w:rsidRPr="00E60E8F">
        <w:rPr>
          <w:rFonts w:ascii="Verdana" w:eastAsia="Times New Roman" w:hAnsi="Verdana" w:cs="Times New Roman"/>
          <w:color w:val="000000"/>
          <w:sz w:val="15"/>
          <w:szCs w:val="15"/>
          <w:shd w:val="clear" w:color="auto" w:fill="FFFFFF"/>
          <w:lang w:eastAsia="en-US"/>
        </w:rPr>
        <w:t>Reconceptualising</w:t>
      </w:r>
      <w:proofErr w:type="spellEnd"/>
      <w:r w:rsidR="00E60E8F" w:rsidRPr="00E60E8F">
        <w:rPr>
          <w:rFonts w:ascii="Verdana" w:eastAsia="Times New Roman" w:hAnsi="Verdana" w:cs="Times New Roman"/>
          <w:color w:val="000000"/>
          <w:sz w:val="15"/>
          <w:szCs w:val="15"/>
          <w:shd w:val="clear" w:color="auto" w:fill="FFFFFF"/>
          <w:lang w:eastAsia="en-US"/>
        </w:rPr>
        <w:t xml:space="preserve"> Early Childhood Education (RECE) Conference affords scholars from around the globe regular opportunities to come together in diverse geographical locations and cultural contexts with an overall common purpose to “challenge and dismantle traditional assumptions about childhood and theory and/or feature new directions in research, policy and practice in early childhood education and care (ECEC)” (RECE 2014, 2015, 2016 Call for Proposals, p.1).  Conferencing in a diversity of global settings also provides the local researchers, practitioners, and critically minded early childhood education community members access to presentations, provocations, and an expanding </w:t>
      </w:r>
      <w:proofErr w:type="spellStart"/>
      <w:r w:rsidR="00E60E8F" w:rsidRPr="00E60E8F">
        <w:rPr>
          <w:rFonts w:ascii="Verdana" w:eastAsia="Times New Roman" w:hAnsi="Verdana" w:cs="Times New Roman"/>
          <w:color w:val="000000"/>
          <w:sz w:val="15"/>
          <w:szCs w:val="15"/>
          <w:shd w:val="clear" w:color="auto" w:fill="FFFFFF"/>
          <w:lang w:eastAsia="en-US"/>
        </w:rPr>
        <w:t>reconceptualist</w:t>
      </w:r>
      <w:proofErr w:type="spellEnd"/>
      <w:r w:rsidR="00E60E8F" w:rsidRPr="00E60E8F">
        <w:rPr>
          <w:rFonts w:ascii="Verdana" w:eastAsia="Times New Roman" w:hAnsi="Verdana" w:cs="Times New Roman"/>
          <w:color w:val="000000"/>
          <w:sz w:val="15"/>
          <w:szCs w:val="15"/>
          <w:shd w:val="clear" w:color="auto" w:fill="FFFFFF"/>
          <w:lang w:eastAsia="en-US"/>
        </w:rPr>
        <w:t xml:space="preserve"> conversation and community that may otherwise be limited or completely unattaina</w:t>
      </w:r>
      <w:r w:rsidR="009E509A">
        <w:rPr>
          <w:rFonts w:ascii="Verdana" w:eastAsia="Times New Roman" w:hAnsi="Verdana" w:cs="Times New Roman"/>
          <w:color w:val="000000"/>
          <w:sz w:val="15"/>
          <w:szCs w:val="15"/>
          <w:shd w:val="clear" w:color="auto" w:fill="FFFFFF"/>
          <w:lang w:eastAsia="en-US"/>
        </w:rPr>
        <w:t>ble on this international scale</w:t>
      </w:r>
      <w:r w:rsidR="00E60E8F">
        <w:rPr>
          <w:rFonts w:ascii="Verdana" w:eastAsia="Times New Roman" w:hAnsi="Verdana" w:cs="Times New Roman"/>
          <w:color w:val="000000"/>
          <w:sz w:val="15"/>
          <w:szCs w:val="15"/>
          <w:shd w:val="clear" w:color="auto" w:fill="FFFFFF"/>
          <w:lang w:eastAsia="en-US"/>
        </w:rPr>
        <w:t>” (</w:t>
      </w:r>
      <w:proofErr w:type="spellStart"/>
      <w:r w:rsidR="00E60E8F">
        <w:rPr>
          <w:rFonts w:ascii="Verdana" w:eastAsia="Times New Roman" w:hAnsi="Verdana" w:cs="Times New Roman"/>
          <w:color w:val="000000"/>
          <w:sz w:val="15"/>
          <w:szCs w:val="15"/>
          <w:shd w:val="clear" w:color="auto" w:fill="FFFFFF"/>
          <w:lang w:eastAsia="en-US"/>
        </w:rPr>
        <w:t>Gaches</w:t>
      </w:r>
      <w:proofErr w:type="spellEnd"/>
      <w:r w:rsidR="00E60E8F">
        <w:rPr>
          <w:rFonts w:ascii="Verdana" w:eastAsia="Times New Roman" w:hAnsi="Verdana" w:cs="Times New Roman"/>
          <w:color w:val="000000"/>
          <w:sz w:val="15"/>
          <w:szCs w:val="15"/>
          <w:shd w:val="clear" w:color="auto" w:fill="FFFFFF"/>
          <w:lang w:eastAsia="en-US"/>
        </w:rPr>
        <w:t xml:space="preserve"> &amp; Gunn, this issue,</w:t>
      </w:r>
      <w:r w:rsidR="009E509A">
        <w:rPr>
          <w:rFonts w:ascii="Verdana" w:eastAsia="Times New Roman" w:hAnsi="Verdana" w:cs="Times New Roman"/>
          <w:color w:val="000000"/>
          <w:sz w:val="15"/>
          <w:szCs w:val="15"/>
          <w:shd w:val="clear" w:color="auto" w:fill="FFFFFF"/>
          <w:lang w:eastAsia="en-US"/>
        </w:rPr>
        <w:t xml:space="preserve"> p. 1</w:t>
      </w:r>
      <w:r w:rsidR="00E60E8F">
        <w:rPr>
          <w:rFonts w:ascii="Verdana" w:eastAsia="Times New Roman" w:hAnsi="Verdana" w:cs="Times New Roman"/>
          <w:color w:val="000000"/>
          <w:sz w:val="15"/>
          <w:szCs w:val="15"/>
          <w:shd w:val="clear" w:color="auto" w:fill="FFFFFF"/>
          <w:lang w:eastAsia="en-US"/>
        </w:rPr>
        <w:t>)</w:t>
      </w:r>
      <w:r w:rsidR="009E509A">
        <w:rPr>
          <w:rFonts w:ascii="Verdana" w:eastAsia="Times New Roman" w:hAnsi="Verdana" w:cs="Times New Roman"/>
          <w:color w:val="000000"/>
          <w:sz w:val="15"/>
          <w:szCs w:val="15"/>
          <w:shd w:val="clear" w:color="auto" w:fill="FFFFFF"/>
          <w:lang w:eastAsia="en-US"/>
        </w:rPr>
        <w:t>.</w:t>
      </w:r>
      <w:r w:rsidR="00E60E8F" w:rsidRPr="00E60E8F">
        <w:rPr>
          <w:rFonts w:ascii="Verdana" w:eastAsia="Times New Roman" w:hAnsi="Verdana" w:cs="Times New Roman"/>
          <w:color w:val="000000"/>
          <w:sz w:val="15"/>
          <w:szCs w:val="15"/>
          <w:shd w:val="clear" w:color="auto" w:fill="FFFFFF"/>
          <w:lang w:eastAsia="en-US"/>
        </w:rPr>
        <w:t xml:space="preserve"> </w:t>
      </w:r>
    </w:p>
    <w:p w14:paraId="2212D745" w14:textId="77777777" w:rsidR="00E60E8F" w:rsidRDefault="00E60E8F" w:rsidP="00E60E8F">
      <w:pPr>
        <w:rPr>
          <w:rFonts w:ascii="Verdana" w:eastAsia="Times New Roman" w:hAnsi="Verdana" w:cs="Times New Roman"/>
          <w:color w:val="000000"/>
          <w:sz w:val="15"/>
          <w:szCs w:val="15"/>
          <w:shd w:val="clear" w:color="auto" w:fill="FFFFFF"/>
          <w:lang w:eastAsia="en-US"/>
        </w:rPr>
      </w:pPr>
    </w:p>
    <w:p w14:paraId="47D92E62" w14:textId="16356643" w:rsidR="00E60E8F" w:rsidRPr="00E60E8F" w:rsidRDefault="00E60E8F" w:rsidP="00E60E8F">
      <w:pPr>
        <w:rPr>
          <w:rFonts w:ascii="Times New Roman" w:eastAsia="Times New Roman" w:hAnsi="Times New Roman" w:cs="Times New Roman"/>
          <w:sz w:val="20"/>
          <w:szCs w:val="20"/>
          <w:lang w:eastAsia="en-US"/>
        </w:rPr>
      </w:pPr>
      <w:r w:rsidRPr="00E60E8F">
        <w:rPr>
          <w:rFonts w:ascii="Verdana" w:eastAsia="Times New Roman" w:hAnsi="Verdana" w:cs="Times New Roman"/>
          <w:color w:val="000000"/>
          <w:sz w:val="15"/>
          <w:szCs w:val="15"/>
          <w:shd w:val="clear" w:color="auto" w:fill="FFFFFF"/>
          <w:lang w:eastAsia="en-US"/>
        </w:rPr>
        <w:t xml:space="preserve">We are excited to share this body of work from </w:t>
      </w:r>
      <w:proofErr w:type="spellStart"/>
      <w:r>
        <w:rPr>
          <w:rFonts w:ascii="Verdana" w:eastAsia="Times New Roman" w:hAnsi="Verdana" w:cs="Times New Roman"/>
          <w:color w:val="000000"/>
          <w:sz w:val="15"/>
          <w:szCs w:val="15"/>
          <w:shd w:val="clear" w:color="auto" w:fill="FFFFFF"/>
          <w:lang w:eastAsia="en-US"/>
        </w:rPr>
        <w:t>Gaches</w:t>
      </w:r>
      <w:proofErr w:type="spellEnd"/>
      <w:r>
        <w:rPr>
          <w:rFonts w:ascii="Verdana" w:eastAsia="Times New Roman" w:hAnsi="Verdana" w:cs="Times New Roman"/>
          <w:color w:val="000000"/>
          <w:sz w:val="15"/>
          <w:szCs w:val="15"/>
          <w:shd w:val="clear" w:color="auto" w:fill="FFFFFF"/>
          <w:lang w:eastAsia="en-US"/>
        </w:rPr>
        <w:t xml:space="preserve"> and Gunn, and their</w:t>
      </w:r>
      <w:r w:rsidRPr="00E60E8F">
        <w:rPr>
          <w:rFonts w:ascii="Verdana" w:eastAsia="Times New Roman" w:hAnsi="Verdana" w:cs="Times New Roman"/>
          <w:color w:val="000000"/>
          <w:sz w:val="15"/>
          <w:szCs w:val="15"/>
          <w:shd w:val="clear" w:color="auto" w:fill="FFFFFF"/>
          <w:lang w:eastAsia="en-US"/>
        </w:rPr>
        <w:t xml:space="preserve"> post-graduate stu</w:t>
      </w:r>
      <w:r>
        <w:rPr>
          <w:rFonts w:ascii="Verdana" w:eastAsia="Times New Roman" w:hAnsi="Verdana" w:cs="Times New Roman"/>
          <w:color w:val="000000"/>
          <w:sz w:val="15"/>
          <w:szCs w:val="15"/>
          <w:shd w:val="clear" w:color="auto" w:fill="FFFFFF"/>
          <w:lang w:eastAsia="en-US"/>
        </w:rPr>
        <w:t xml:space="preserve">dents from Aotearoa New Zealand as the first issue </w:t>
      </w:r>
      <w:r w:rsidR="00261ED0">
        <w:rPr>
          <w:rFonts w:ascii="Verdana" w:eastAsia="Times New Roman" w:hAnsi="Verdana" w:cs="Times New Roman"/>
          <w:color w:val="000000"/>
          <w:sz w:val="15"/>
          <w:szCs w:val="15"/>
          <w:shd w:val="clear" w:color="auto" w:fill="FFFFFF"/>
          <w:lang w:eastAsia="en-US"/>
        </w:rPr>
        <w:t xml:space="preserve">of the </w:t>
      </w:r>
      <w:r w:rsidR="00261ED0" w:rsidRPr="00261ED0">
        <w:rPr>
          <w:rFonts w:ascii="Verdana" w:eastAsia="Times New Roman" w:hAnsi="Verdana" w:cs="Times New Roman"/>
          <w:i/>
          <w:color w:val="000000"/>
          <w:sz w:val="15"/>
          <w:szCs w:val="15"/>
          <w:shd w:val="clear" w:color="auto" w:fill="FFFFFF"/>
          <w:lang w:eastAsia="en-US"/>
        </w:rPr>
        <w:t>International Critical Childhood Policy Studies Journal</w:t>
      </w:r>
      <w:r w:rsidR="00261ED0">
        <w:rPr>
          <w:rFonts w:ascii="Verdana" w:eastAsia="Times New Roman" w:hAnsi="Verdana" w:cs="Times New Roman"/>
          <w:color w:val="000000"/>
          <w:sz w:val="15"/>
          <w:szCs w:val="15"/>
          <w:shd w:val="clear" w:color="auto" w:fill="FFFFFF"/>
          <w:lang w:eastAsia="en-US"/>
        </w:rPr>
        <w:t xml:space="preserve"> </w:t>
      </w:r>
      <w:r>
        <w:rPr>
          <w:rFonts w:ascii="Verdana" w:eastAsia="Times New Roman" w:hAnsi="Verdana" w:cs="Times New Roman"/>
          <w:color w:val="000000"/>
          <w:sz w:val="15"/>
          <w:szCs w:val="15"/>
          <w:shd w:val="clear" w:color="auto" w:fill="FFFFFF"/>
          <w:lang w:eastAsia="en-US"/>
        </w:rPr>
        <w:t xml:space="preserve">to be published in 2019.  </w:t>
      </w:r>
      <w:r w:rsidR="00261ED0">
        <w:rPr>
          <w:rFonts w:ascii="Verdana" w:eastAsia="Times New Roman" w:hAnsi="Verdana" w:cs="Times New Roman"/>
          <w:color w:val="000000"/>
          <w:sz w:val="15"/>
          <w:szCs w:val="15"/>
          <w:shd w:val="clear" w:color="auto" w:fill="FFFFFF"/>
          <w:lang w:eastAsia="en-US"/>
        </w:rPr>
        <w:t>Thank you to the many reviewers of the articles, as well as to the editorial team that has come together to bring this and other journal issue</w:t>
      </w:r>
      <w:r w:rsidR="009E509A">
        <w:rPr>
          <w:rFonts w:ascii="Verdana" w:eastAsia="Times New Roman" w:hAnsi="Verdana" w:cs="Times New Roman"/>
          <w:color w:val="000000"/>
          <w:sz w:val="15"/>
          <w:szCs w:val="15"/>
          <w:shd w:val="clear" w:color="auto" w:fill="FFFFFF"/>
          <w:lang w:eastAsia="en-US"/>
        </w:rPr>
        <w:t>s</w:t>
      </w:r>
      <w:r w:rsidR="00261ED0">
        <w:rPr>
          <w:rFonts w:ascii="Verdana" w:eastAsia="Times New Roman" w:hAnsi="Verdana" w:cs="Times New Roman"/>
          <w:color w:val="000000"/>
          <w:sz w:val="15"/>
          <w:szCs w:val="15"/>
          <w:shd w:val="clear" w:color="auto" w:fill="FFFFFF"/>
          <w:lang w:eastAsia="en-US"/>
        </w:rPr>
        <w:t xml:space="preserve"> to publication.  </w:t>
      </w:r>
      <w:r w:rsidR="000D7798">
        <w:rPr>
          <w:rFonts w:ascii="Verdana" w:eastAsia="Times New Roman" w:hAnsi="Verdana" w:cs="Times New Roman"/>
          <w:color w:val="000000"/>
          <w:sz w:val="15"/>
          <w:szCs w:val="15"/>
          <w:shd w:val="clear" w:color="auto" w:fill="FFFFFF"/>
          <w:lang w:eastAsia="en-US"/>
        </w:rPr>
        <w:t xml:space="preserve">A special thank you to Associate Professor, and Associate Editor, Dr. Lucy Heimer and </w:t>
      </w:r>
      <w:r w:rsidR="009E509A">
        <w:rPr>
          <w:rFonts w:ascii="Verdana" w:eastAsia="Times New Roman" w:hAnsi="Verdana" w:cs="Times New Roman"/>
          <w:color w:val="000000"/>
          <w:sz w:val="15"/>
          <w:szCs w:val="15"/>
          <w:shd w:val="clear" w:color="auto" w:fill="FFFFFF"/>
          <w:lang w:eastAsia="en-US"/>
        </w:rPr>
        <w:t xml:space="preserve">Dr. Shirley Kessler, along with </w:t>
      </w:r>
      <w:r w:rsidR="000D7798">
        <w:rPr>
          <w:rFonts w:ascii="Verdana" w:eastAsia="Times New Roman" w:hAnsi="Verdana" w:cs="Times New Roman"/>
          <w:color w:val="000000"/>
          <w:sz w:val="15"/>
          <w:szCs w:val="15"/>
          <w:shd w:val="clear" w:color="auto" w:fill="FFFFFF"/>
          <w:lang w:eastAsia="en-US"/>
        </w:rPr>
        <w:t xml:space="preserve">the University of Wisconsin-Whitewater for a grant that has enabled editorial and copyediting assistance for the journal.  </w:t>
      </w:r>
      <w:r w:rsidR="00261ED0">
        <w:rPr>
          <w:rFonts w:ascii="Verdana" w:eastAsia="Times New Roman" w:hAnsi="Verdana" w:cs="Times New Roman"/>
          <w:color w:val="000000"/>
          <w:sz w:val="15"/>
          <w:szCs w:val="15"/>
          <w:shd w:val="clear" w:color="auto" w:fill="FFFFFF"/>
          <w:lang w:eastAsia="en-US"/>
        </w:rPr>
        <w:t>We invite you to submit articles to the journal, sign up as reader and reviewer, and to keep watch for the next exciting special issue that wil</w:t>
      </w:r>
      <w:r w:rsidR="009E509A">
        <w:rPr>
          <w:rFonts w:ascii="Verdana" w:eastAsia="Times New Roman" w:hAnsi="Verdana" w:cs="Times New Roman"/>
          <w:color w:val="000000"/>
          <w:sz w:val="15"/>
          <w:szCs w:val="15"/>
          <w:shd w:val="clear" w:color="auto" w:fill="FFFFFF"/>
          <w:lang w:eastAsia="en-US"/>
        </w:rPr>
        <w:t>l be published</w:t>
      </w:r>
      <w:r w:rsidR="00261ED0">
        <w:rPr>
          <w:rFonts w:ascii="Verdana" w:eastAsia="Times New Roman" w:hAnsi="Verdana" w:cs="Times New Roman"/>
          <w:color w:val="000000"/>
          <w:sz w:val="15"/>
          <w:szCs w:val="15"/>
          <w:shd w:val="clear" w:color="auto" w:fill="FFFFFF"/>
          <w:lang w:eastAsia="en-US"/>
        </w:rPr>
        <w:t xml:space="preserve"> in 2019, co-edited by </w:t>
      </w:r>
      <w:r w:rsidR="009E509A">
        <w:rPr>
          <w:rFonts w:ascii="Verdana" w:eastAsia="Times New Roman" w:hAnsi="Verdana" w:cs="Times New Roman"/>
          <w:color w:val="000000"/>
          <w:sz w:val="15"/>
          <w:szCs w:val="15"/>
          <w:shd w:val="clear" w:color="auto" w:fill="FFFFFF"/>
          <w:lang w:eastAsia="en-US"/>
        </w:rPr>
        <w:t xml:space="preserve">I-Fang Lee and </w:t>
      </w:r>
      <w:r w:rsidR="00261ED0">
        <w:rPr>
          <w:rFonts w:ascii="Verdana" w:eastAsia="Times New Roman" w:hAnsi="Verdana" w:cs="Times New Roman"/>
          <w:color w:val="000000"/>
          <w:sz w:val="15"/>
          <w:szCs w:val="15"/>
          <w:shd w:val="clear" w:color="auto" w:fill="FFFFFF"/>
          <w:lang w:eastAsia="en-US"/>
        </w:rPr>
        <w:t xml:space="preserve">Michelle </w:t>
      </w:r>
      <w:r w:rsidR="009E509A">
        <w:rPr>
          <w:rFonts w:ascii="Verdana" w:eastAsia="Times New Roman" w:hAnsi="Verdana" w:cs="Times New Roman"/>
          <w:color w:val="000000"/>
          <w:sz w:val="15"/>
          <w:szCs w:val="15"/>
          <w:shd w:val="clear" w:color="auto" w:fill="FFFFFF"/>
          <w:lang w:eastAsia="en-US"/>
        </w:rPr>
        <w:t xml:space="preserve">Salazar Perez, </w:t>
      </w:r>
      <w:r w:rsidR="009E509A">
        <w:rPr>
          <w:rFonts w:ascii="Verdana" w:eastAsia="Times New Roman" w:hAnsi="Verdana" w:cs="Times New Roman"/>
          <w:i/>
          <w:color w:val="000000"/>
          <w:sz w:val="15"/>
          <w:szCs w:val="15"/>
          <w:shd w:val="clear" w:color="auto" w:fill="FFFFFF"/>
          <w:lang w:eastAsia="en-US"/>
        </w:rPr>
        <w:t>Foggy Futures in Education:  The Looming Storms of School-Choice and Voucher Programs</w:t>
      </w:r>
      <w:r w:rsidR="00261ED0">
        <w:rPr>
          <w:rFonts w:ascii="Verdana" w:eastAsia="Times New Roman" w:hAnsi="Verdana" w:cs="Times New Roman"/>
          <w:color w:val="000000"/>
          <w:sz w:val="15"/>
          <w:szCs w:val="15"/>
          <w:shd w:val="clear" w:color="auto" w:fill="FFFFFF"/>
          <w:lang w:eastAsia="en-US"/>
        </w:rPr>
        <w:t>.</w:t>
      </w:r>
      <w:r w:rsidRPr="00E60E8F">
        <w:rPr>
          <w:rFonts w:ascii="Verdana" w:eastAsia="Times New Roman" w:hAnsi="Verdana" w:cs="Times New Roman"/>
          <w:color w:val="000000"/>
          <w:sz w:val="15"/>
          <w:szCs w:val="15"/>
          <w:shd w:val="clear" w:color="auto" w:fill="FFFFFF"/>
          <w:lang w:eastAsia="en-US"/>
        </w:rPr>
        <w:t>  </w:t>
      </w:r>
    </w:p>
    <w:p w14:paraId="71D547E8" w14:textId="77777777" w:rsidR="00C14DD3" w:rsidRPr="00BE6229" w:rsidRDefault="00E60E8F" w:rsidP="00C14DD3">
      <w:pPr>
        <w:rPr>
          <w:rFonts w:ascii="Times New Roman" w:eastAsia="Times New Roman" w:hAnsi="Times New Roman" w:cs="Times New Roman"/>
          <w:sz w:val="20"/>
          <w:szCs w:val="20"/>
          <w:lang w:eastAsia="en-US"/>
        </w:rPr>
      </w:pPr>
      <w:r w:rsidRPr="00BE6229">
        <w:rPr>
          <w:rFonts w:ascii="Times New Roman" w:eastAsia="Times New Roman" w:hAnsi="Times New Roman" w:cs="Times New Roman"/>
          <w:sz w:val="20"/>
          <w:szCs w:val="20"/>
          <w:lang w:eastAsia="en-US"/>
        </w:rPr>
        <w:t xml:space="preserve"> </w:t>
      </w:r>
    </w:p>
    <w:p w14:paraId="1E34751C" w14:textId="77777777" w:rsidR="00741667" w:rsidRDefault="00741667"/>
    <w:sectPr w:rsidR="00741667" w:rsidSect="00624E2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DD3"/>
    <w:rsid w:val="00012F1C"/>
    <w:rsid w:val="0005336A"/>
    <w:rsid w:val="000D220D"/>
    <w:rsid w:val="000D7798"/>
    <w:rsid w:val="000F15B6"/>
    <w:rsid w:val="001813B7"/>
    <w:rsid w:val="00184BC4"/>
    <w:rsid w:val="00261ED0"/>
    <w:rsid w:val="003236AD"/>
    <w:rsid w:val="00355EA5"/>
    <w:rsid w:val="00580AE6"/>
    <w:rsid w:val="006028CB"/>
    <w:rsid w:val="00624E24"/>
    <w:rsid w:val="006D23A4"/>
    <w:rsid w:val="006E15FA"/>
    <w:rsid w:val="00717D5F"/>
    <w:rsid w:val="00741667"/>
    <w:rsid w:val="00844EA3"/>
    <w:rsid w:val="008F7B11"/>
    <w:rsid w:val="00971DD7"/>
    <w:rsid w:val="009E509A"/>
    <w:rsid w:val="00AF3AD3"/>
    <w:rsid w:val="00BC3B8E"/>
    <w:rsid w:val="00BD2999"/>
    <w:rsid w:val="00C14DD3"/>
    <w:rsid w:val="00DA6874"/>
    <w:rsid w:val="00E60E8F"/>
    <w:rsid w:val="00E669A9"/>
    <w:rsid w:val="00F832F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3BD0797"/>
  <w15:docId w15:val="{00155275-9289-9449-8C9F-7CB03B45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031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Curriculum and Instruction, Universit</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Bloch</dc:creator>
  <cp:keywords/>
  <dc:description/>
  <cp:lastModifiedBy>Microsoft Office User</cp:lastModifiedBy>
  <cp:revision>2</cp:revision>
  <cp:lastPrinted>2019-10-25T15:47:00Z</cp:lastPrinted>
  <dcterms:created xsi:type="dcterms:W3CDTF">2019-10-25T17:20:00Z</dcterms:created>
  <dcterms:modified xsi:type="dcterms:W3CDTF">2019-10-25T17:20:00Z</dcterms:modified>
</cp:coreProperties>
</file>